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8F3" w:rsidRPr="00754D3D" w:rsidRDefault="00BD08F3" w:rsidP="00BD08F3">
      <w:pPr>
        <w:pStyle w:val="Default"/>
        <w:jc w:val="center"/>
        <w:rPr>
          <w:rFonts w:ascii="Amasis MT Pro" w:hAnsi="Amasis MT Pro"/>
          <w:b/>
          <w:bCs/>
          <w:color w:val="00B050"/>
          <w:sz w:val="44"/>
          <w:szCs w:val="44"/>
        </w:rPr>
      </w:pPr>
      <w:r w:rsidRPr="00754D3D">
        <w:rPr>
          <w:rFonts w:ascii="Amasis MT Pro" w:hAnsi="Amasis MT Pro"/>
          <w:b/>
          <w:bCs/>
          <w:color w:val="00B050"/>
          <w:sz w:val="44"/>
          <w:szCs w:val="44"/>
        </w:rPr>
        <w:t>Recommended Rhode Island Local Hazard Mitigation Plan Template</w:t>
      </w:r>
    </w:p>
    <w:p w:rsidR="00BD08F3" w:rsidRPr="00BB016B" w:rsidRDefault="00BD08F3" w:rsidP="00BD08F3">
      <w:pPr>
        <w:pStyle w:val="Default"/>
        <w:jc w:val="center"/>
        <w:rPr>
          <w:rFonts w:ascii="Amasis MT Pro" w:hAnsi="Amasis MT Pro"/>
          <w:color w:val="00B050"/>
          <w:sz w:val="22"/>
          <w:szCs w:val="22"/>
        </w:rPr>
      </w:pPr>
      <w:r w:rsidRPr="00BB016B">
        <w:rPr>
          <w:rFonts w:ascii="Amasis MT Pro" w:hAnsi="Amasis MT Pro"/>
          <w:color w:val="00B050"/>
          <w:sz w:val="22"/>
          <w:szCs w:val="22"/>
        </w:rPr>
        <w:t>Update</w:t>
      </w:r>
      <w:r w:rsidR="00BB016B">
        <w:rPr>
          <w:rFonts w:ascii="Amasis MT Pro" w:hAnsi="Amasis MT Pro"/>
          <w:color w:val="00B050"/>
          <w:sz w:val="22"/>
          <w:szCs w:val="22"/>
        </w:rPr>
        <w:t>d</w:t>
      </w:r>
      <w:r w:rsidRPr="00BB016B">
        <w:rPr>
          <w:rFonts w:ascii="Amasis MT Pro" w:hAnsi="Amasis MT Pro"/>
          <w:color w:val="00B050"/>
          <w:sz w:val="22"/>
          <w:szCs w:val="22"/>
        </w:rPr>
        <w:t xml:space="preserve"> with new FEMA guidance April 2023</w:t>
      </w:r>
    </w:p>
    <w:p w:rsidR="00BD08F3" w:rsidRPr="00BD08F3" w:rsidRDefault="00BD08F3" w:rsidP="00BD08F3">
      <w:pPr>
        <w:pStyle w:val="Default"/>
        <w:rPr>
          <w:rFonts w:ascii="Amasis MT Pro" w:hAnsi="Amasis MT Pro"/>
          <w:color w:val="365F91"/>
          <w:sz w:val="28"/>
          <w:szCs w:val="28"/>
        </w:rPr>
      </w:pPr>
    </w:p>
    <w:p w:rsidR="00BD08F3" w:rsidRPr="00754D3D" w:rsidRDefault="00BD08F3" w:rsidP="007E2338">
      <w:pPr>
        <w:pStyle w:val="Default"/>
        <w:numPr>
          <w:ilvl w:val="0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Cover Page </w:t>
      </w:r>
    </w:p>
    <w:p w:rsidR="00BD08F3" w:rsidRPr="00754D3D" w:rsidRDefault="00BD08F3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Title (</w:t>
      </w:r>
      <w:r w:rsidRPr="00754D3D">
        <w:rPr>
          <w:rFonts w:ascii="Amasis MT Pro" w:hAnsi="Amasis MT Pro"/>
          <w:i/>
          <w:iCs/>
          <w:sz w:val="23"/>
          <w:szCs w:val="23"/>
        </w:rPr>
        <w:t>City or Town of … Rhode Island Local Hazard Mitigation Plan</w:t>
      </w:r>
      <w:r w:rsidRPr="00754D3D">
        <w:rPr>
          <w:rFonts w:ascii="Amasis MT Pro" w:hAnsi="Amasis MT Pro"/>
          <w:sz w:val="23"/>
          <w:szCs w:val="23"/>
        </w:rPr>
        <w:t xml:space="preserve">) </w:t>
      </w:r>
    </w:p>
    <w:p w:rsidR="00BD08F3" w:rsidRPr="00754D3D" w:rsidRDefault="00BD08F3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Jurisdiction info </w:t>
      </w:r>
    </w:p>
    <w:p w:rsidR="00BD08F3" w:rsidRPr="00754D3D" w:rsidRDefault="00BD08F3" w:rsidP="007E2338">
      <w:pPr>
        <w:pStyle w:val="Default"/>
        <w:numPr>
          <w:ilvl w:val="2"/>
          <w:numId w:val="3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Name(s) of participating jurisdiction(s) </w:t>
      </w:r>
    </w:p>
    <w:p w:rsidR="00BD08F3" w:rsidRPr="00754D3D" w:rsidRDefault="00BD08F3" w:rsidP="007E2338">
      <w:pPr>
        <w:pStyle w:val="Default"/>
        <w:numPr>
          <w:ilvl w:val="2"/>
          <w:numId w:val="3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New Plan or Update? Jurisdiction(s) previous FEMA approval date(s) </w:t>
      </w:r>
    </w:p>
    <w:p w:rsidR="00BD08F3" w:rsidRPr="00754D3D" w:rsidRDefault="00BD08F3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Version (with submittal dates) </w:t>
      </w:r>
    </w:p>
    <w:p w:rsidR="00754D3D" w:rsidRPr="00754D3D" w:rsidRDefault="00754D3D" w:rsidP="00754D3D">
      <w:pPr>
        <w:pStyle w:val="Default"/>
        <w:spacing w:line="276" w:lineRule="auto"/>
        <w:ind w:left="1080"/>
        <w:rPr>
          <w:rFonts w:ascii="Amasis MT Pro" w:hAnsi="Amasis MT Pro"/>
          <w:sz w:val="23"/>
          <w:szCs w:val="23"/>
        </w:rPr>
      </w:pPr>
    </w:p>
    <w:p w:rsidR="00BD08F3" w:rsidRPr="00754D3D" w:rsidRDefault="00BD08F3" w:rsidP="007E2338">
      <w:pPr>
        <w:pStyle w:val="Default"/>
        <w:numPr>
          <w:ilvl w:val="0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Table of Contents </w:t>
      </w:r>
    </w:p>
    <w:p w:rsidR="00754D3D" w:rsidRPr="00754D3D" w:rsidRDefault="00754D3D" w:rsidP="00754D3D">
      <w:pPr>
        <w:pStyle w:val="Default"/>
        <w:spacing w:line="276" w:lineRule="auto"/>
        <w:ind w:left="360"/>
        <w:rPr>
          <w:rFonts w:ascii="Amasis MT Pro" w:hAnsi="Amasis MT Pro"/>
          <w:sz w:val="23"/>
          <w:szCs w:val="23"/>
        </w:rPr>
      </w:pPr>
    </w:p>
    <w:p w:rsidR="00BD08F3" w:rsidRPr="00754D3D" w:rsidRDefault="00BD08F3" w:rsidP="007E2338">
      <w:pPr>
        <w:pStyle w:val="Default"/>
        <w:numPr>
          <w:ilvl w:val="0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>Executive Summary [</w:t>
      </w:r>
      <w:r w:rsidR="00054DDD" w:rsidRPr="00754D3D">
        <w:rPr>
          <w:rFonts w:ascii="Amasis MT Pro" w:hAnsi="Amasis MT Pro"/>
          <w:b/>
          <w:bCs/>
          <w:sz w:val="23"/>
          <w:szCs w:val="23"/>
        </w:rPr>
        <w:t>Brief Overview of Plan Updates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] </w:t>
      </w:r>
    </w:p>
    <w:p w:rsidR="00054DDD" w:rsidRPr="00754D3D" w:rsidRDefault="00054DDD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Assessment</w:t>
      </w:r>
    </w:p>
    <w:p w:rsidR="00054DDD" w:rsidRPr="00754D3D" w:rsidRDefault="00054DDD" w:rsidP="007E2338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Major Findings</w:t>
      </w:r>
      <w:r w:rsidR="003D133E" w:rsidRPr="00754D3D">
        <w:rPr>
          <w:rFonts w:ascii="Amasis MT Pro" w:hAnsi="Amasis MT Pro"/>
          <w:sz w:val="23"/>
          <w:szCs w:val="23"/>
        </w:rPr>
        <w:t xml:space="preserve"> (Significant events since last plan update)</w:t>
      </w:r>
    </w:p>
    <w:p w:rsidR="00054DDD" w:rsidRPr="00754D3D" w:rsidRDefault="00054DDD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Mitigation Strategy</w:t>
      </w:r>
    </w:p>
    <w:p w:rsidR="00054DDD" w:rsidRPr="00754D3D" w:rsidRDefault="00054DDD" w:rsidP="007E2338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Goals</w:t>
      </w:r>
    </w:p>
    <w:p w:rsidR="00054DDD" w:rsidRPr="00754D3D" w:rsidRDefault="00054DDD" w:rsidP="007E2338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Action Plan</w:t>
      </w:r>
    </w:p>
    <w:p w:rsidR="00054DDD" w:rsidRPr="00754D3D" w:rsidRDefault="00054DDD" w:rsidP="007E2338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Plan Adoption</w:t>
      </w:r>
    </w:p>
    <w:p w:rsidR="00054DDD" w:rsidRPr="00754D3D" w:rsidRDefault="00054DDD" w:rsidP="007E2338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Implementation and Plan Maintenance</w:t>
      </w:r>
    </w:p>
    <w:p w:rsidR="00754D3D" w:rsidRPr="00754D3D" w:rsidRDefault="00754D3D" w:rsidP="00754D3D">
      <w:pPr>
        <w:pStyle w:val="Default"/>
        <w:spacing w:line="276" w:lineRule="auto"/>
        <w:ind w:left="1800"/>
        <w:rPr>
          <w:rFonts w:ascii="Amasis MT Pro" w:hAnsi="Amasis MT Pro"/>
          <w:sz w:val="23"/>
          <w:szCs w:val="23"/>
        </w:rPr>
      </w:pPr>
    </w:p>
    <w:p w:rsidR="00BD08F3" w:rsidRPr="000F3C35" w:rsidRDefault="00BD08F3" w:rsidP="007E2338">
      <w:pPr>
        <w:pStyle w:val="Default"/>
        <w:numPr>
          <w:ilvl w:val="0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Adoption Documentation </w:t>
      </w:r>
      <w:r w:rsidR="0038355D" w:rsidRPr="00754D3D">
        <w:rPr>
          <w:rFonts w:ascii="Amasis MT Pro" w:hAnsi="Amasis MT Pro"/>
          <w:b/>
          <w:bCs/>
          <w:sz w:val="23"/>
          <w:szCs w:val="23"/>
        </w:rPr>
        <w:t>[or space for new adoption document]</w:t>
      </w:r>
    </w:p>
    <w:p w:rsidR="000F3C35" w:rsidRPr="005F0295" w:rsidRDefault="000F3C35" w:rsidP="000F3C35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5F0295">
        <w:rPr>
          <w:rFonts w:ascii="Amasis MT Pro" w:hAnsi="Amasis MT Pro"/>
          <w:sz w:val="23"/>
          <w:szCs w:val="23"/>
        </w:rPr>
        <w:t xml:space="preserve">Be sure that the name of the plan is the same in the adoption resolution.  </w:t>
      </w:r>
    </w:p>
    <w:p w:rsidR="000F3C35" w:rsidRPr="005F0295" w:rsidRDefault="002F1E72" w:rsidP="000F3C35">
      <w:pPr>
        <w:pStyle w:val="Default"/>
        <w:numPr>
          <w:ilvl w:val="2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5F0295">
        <w:rPr>
          <w:rFonts w:ascii="Amasis MT Pro" w:hAnsi="Amasis MT Pro"/>
          <w:sz w:val="23"/>
          <w:szCs w:val="23"/>
        </w:rPr>
        <w:t>Plan must include in</w:t>
      </w:r>
      <w:r w:rsidR="00C9019D" w:rsidRPr="005F0295">
        <w:rPr>
          <w:rFonts w:ascii="Amasis MT Pro" w:hAnsi="Amasis MT Pro"/>
          <w:sz w:val="23"/>
          <w:szCs w:val="23"/>
        </w:rPr>
        <w:t xml:space="preserve"> the name city/town, </w:t>
      </w:r>
      <w:r w:rsidR="00C9019D" w:rsidRPr="005F0295">
        <w:rPr>
          <w:rFonts w:ascii="Amasis MT Pro" w:hAnsi="Amasis MT Pro"/>
          <w:sz w:val="23"/>
          <w:szCs w:val="23"/>
          <w:u w:val="single"/>
        </w:rPr>
        <w:t>RI</w:t>
      </w:r>
      <w:r w:rsidR="00C9019D" w:rsidRPr="005F0295">
        <w:rPr>
          <w:rFonts w:ascii="Amasis MT Pro" w:hAnsi="Amasis MT Pro"/>
          <w:sz w:val="23"/>
          <w:szCs w:val="23"/>
        </w:rPr>
        <w:t xml:space="preserve"> as an identifier</w:t>
      </w:r>
    </w:p>
    <w:p w:rsidR="00754D3D" w:rsidRPr="00754D3D" w:rsidRDefault="00754D3D" w:rsidP="00754D3D">
      <w:pPr>
        <w:pStyle w:val="Default"/>
        <w:spacing w:line="276" w:lineRule="auto"/>
        <w:ind w:left="360"/>
        <w:rPr>
          <w:rFonts w:ascii="Amasis MT Pro" w:hAnsi="Amasis MT Pro"/>
          <w:sz w:val="23"/>
          <w:szCs w:val="23"/>
        </w:rPr>
      </w:pPr>
    </w:p>
    <w:p w:rsidR="00BD08F3" w:rsidRPr="00754D3D" w:rsidRDefault="00BD08F3" w:rsidP="007E2338">
      <w:pPr>
        <w:pStyle w:val="Default"/>
        <w:numPr>
          <w:ilvl w:val="0"/>
          <w:numId w:val="4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Background </w:t>
      </w:r>
    </w:p>
    <w:p w:rsidR="00054DDD" w:rsidRPr="00754D3D" w:rsidRDefault="00BD08F3" w:rsidP="007E2338">
      <w:pPr>
        <w:pStyle w:val="Default"/>
        <w:numPr>
          <w:ilvl w:val="1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Introduction to Hazard Mitigation and</w:t>
      </w:r>
      <w:r w:rsidR="00054DDD" w:rsidRPr="00754D3D">
        <w:rPr>
          <w:rFonts w:ascii="Amasis MT Pro" w:hAnsi="Amasis MT Pro"/>
          <w:color w:val="auto"/>
          <w:sz w:val="23"/>
          <w:szCs w:val="23"/>
        </w:rPr>
        <w:t>/or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 </w:t>
      </w:r>
      <w:r w:rsidR="00054DDD" w:rsidRPr="00754D3D">
        <w:rPr>
          <w:rFonts w:ascii="Amasis MT Pro" w:hAnsi="Amasis MT Pro"/>
          <w:color w:val="auto"/>
          <w:sz w:val="23"/>
          <w:szCs w:val="23"/>
        </w:rPr>
        <w:t xml:space="preserve">Plan </w:t>
      </w:r>
      <w:r w:rsidRPr="00754D3D">
        <w:rPr>
          <w:rFonts w:ascii="Amasis MT Pro" w:hAnsi="Amasis MT Pro"/>
          <w:color w:val="auto"/>
          <w:sz w:val="23"/>
          <w:szCs w:val="23"/>
        </w:rPr>
        <w:t>Update</w:t>
      </w:r>
    </w:p>
    <w:p w:rsidR="00054DDD" w:rsidRPr="00754D3D" w:rsidRDefault="00054DDD" w:rsidP="007E2338">
      <w:pPr>
        <w:pStyle w:val="Default"/>
        <w:spacing w:line="276" w:lineRule="auto"/>
        <w:ind w:left="720" w:firstLine="720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ab/>
        <w:t>Purpose and Mission Statement</w:t>
      </w:r>
    </w:p>
    <w:p w:rsidR="00BD08F3" w:rsidRPr="00754D3D" w:rsidRDefault="00054DDD" w:rsidP="007E2338">
      <w:pPr>
        <w:pStyle w:val="Default"/>
        <w:spacing w:line="276" w:lineRule="auto"/>
        <w:ind w:left="720" w:firstLine="720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ab/>
      </w:r>
      <w:r w:rsidR="00BD08F3" w:rsidRPr="00754D3D">
        <w:rPr>
          <w:rFonts w:ascii="Amasis MT Pro" w:hAnsi="Amasis MT Pro"/>
          <w:color w:val="auto"/>
          <w:sz w:val="23"/>
          <w:szCs w:val="23"/>
        </w:rPr>
        <w:t xml:space="preserve">Location info &amp; Geography </w:t>
      </w:r>
    </w:p>
    <w:p w:rsidR="00BD08F3" w:rsidRPr="00754D3D" w:rsidRDefault="00BD08F3" w:rsidP="007E2338">
      <w:pPr>
        <w:pStyle w:val="Default"/>
        <w:spacing w:line="276" w:lineRule="auto"/>
        <w:ind w:left="1440" w:firstLine="720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Demographics/</w:t>
      </w:r>
      <w:r w:rsidR="00317521" w:rsidRPr="00754D3D">
        <w:rPr>
          <w:rFonts w:ascii="Amasis MT Pro" w:hAnsi="Amasis MT Pro"/>
          <w:color w:val="auto"/>
          <w:sz w:val="23"/>
          <w:szCs w:val="23"/>
        </w:rPr>
        <w:t>C</w:t>
      </w:r>
      <w:r w:rsidR="00BB016B" w:rsidRPr="00754D3D">
        <w:rPr>
          <w:rFonts w:ascii="Amasis MT Pro" w:hAnsi="Amasis MT Pro"/>
          <w:color w:val="auto"/>
          <w:sz w:val="23"/>
          <w:szCs w:val="23"/>
        </w:rPr>
        <w:t xml:space="preserve">urrent </w:t>
      </w:r>
      <w:r w:rsidR="00317521" w:rsidRPr="00754D3D">
        <w:rPr>
          <w:rFonts w:ascii="Amasis MT Pro" w:hAnsi="Amasis MT Pro"/>
          <w:color w:val="auto"/>
          <w:sz w:val="23"/>
          <w:szCs w:val="23"/>
        </w:rPr>
        <w:t>C</w:t>
      </w:r>
      <w:r w:rsidRPr="00754D3D">
        <w:rPr>
          <w:rFonts w:ascii="Amasis MT Pro" w:hAnsi="Amasis MT Pro"/>
          <w:color w:val="auto"/>
          <w:sz w:val="23"/>
          <w:szCs w:val="23"/>
        </w:rPr>
        <w:t>ensus</w:t>
      </w:r>
      <w:r w:rsidR="00CC3B05" w:rsidRPr="00754D3D">
        <w:rPr>
          <w:rFonts w:ascii="Amasis MT Pro" w:hAnsi="Amasis MT Pro"/>
          <w:color w:val="auto"/>
          <w:sz w:val="23"/>
          <w:szCs w:val="23"/>
        </w:rPr>
        <w:t xml:space="preserve"> &amp;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 Housing </w:t>
      </w:r>
    </w:p>
    <w:p w:rsidR="00754D3D" w:rsidRPr="00754D3D" w:rsidRDefault="00754D3D">
      <w:pPr>
        <w:rPr>
          <w:rFonts w:ascii="Amasis MT Pro" w:hAnsi="Amasis MT Pro" w:cs="Cambria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br w:type="page"/>
      </w:r>
    </w:p>
    <w:p w:rsidR="00BD08F3" w:rsidRPr="00754D3D" w:rsidRDefault="00BD08F3" w:rsidP="007E2338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SECTION </w:t>
      </w:r>
      <w:r w:rsidR="00CC3B05" w:rsidRPr="00754D3D">
        <w:rPr>
          <w:rFonts w:ascii="Amasis MT Pro" w:hAnsi="Amasis MT Pro"/>
          <w:b/>
          <w:bCs/>
          <w:sz w:val="23"/>
          <w:szCs w:val="23"/>
        </w:rPr>
        <w:t>1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 </w:t>
      </w:r>
      <w:r w:rsidR="003D133E" w:rsidRPr="00754D3D">
        <w:rPr>
          <w:rFonts w:ascii="Amasis MT Pro" w:hAnsi="Amasis MT Pro"/>
          <w:b/>
          <w:bCs/>
          <w:sz w:val="23"/>
          <w:szCs w:val="23"/>
        </w:rPr>
        <w:t>–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 </w:t>
      </w:r>
      <w:r w:rsidR="003D133E" w:rsidRPr="00754D3D">
        <w:rPr>
          <w:rFonts w:ascii="Amasis MT Pro" w:hAnsi="Amasis MT Pro"/>
          <w:b/>
          <w:bCs/>
          <w:sz w:val="23"/>
          <w:szCs w:val="23"/>
        </w:rPr>
        <w:t xml:space="preserve">Element A - 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Planning Process </w:t>
      </w:r>
    </w:p>
    <w:p w:rsidR="00895405" w:rsidRPr="00754D3D" w:rsidRDefault="00895405" w:rsidP="007E2338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Use Plan Review Checklist to </w:t>
      </w:r>
      <w:r w:rsidR="004A2FBF"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address</w:t>
      </w: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 FEMA specific questions</w:t>
      </w:r>
    </w:p>
    <w:p w:rsidR="0038355D" w:rsidRPr="00754D3D" w:rsidRDefault="0038355D" w:rsidP="007E2338">
      <w:pPr>
        <w:pStyle w:val="Default"/>
        <w:spacing w:line="276" w:lineRule="auto"/>
        <w:ind w:left="720"/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Overall Intent: The planning process section of the plan documents how the plan was developed, who was involved and what data and information were used to build or update the plan. </w:t>
      </w:r>
    </w:p>
    <w:p w:rsidR="00895405" w:rsidRPr="00754D3D" w:rsidRDefault="00895405" w:rsidP="00BD090F">
      <w:pPr>
        <w:pStyle w:val="Default"/>
        <w:numPr>
          <w:ilvl w:val="1"/>
          <w:numId w:val="1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Documentation of the planning process (how, time frame and activities)</w:t>
      </w:r>
    </w:p>
    <w:p w:rsidR="00A92EB0" w:rsidRPr="00754D3D" w:rsidRDefault="00A92EB0" w:rsidP="00BD090F">
      <w:pPr>
        <w:pStyle w:val="Default"/>
        <w:numPr>
          <w:ilvl w:val="1"/>
          <w:numId w:val="1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Document how all stakeholders were invited to participate in the planning</w:t>
      </w:r>
      <w:r w:rsidR="005F388A" w:rsidRPr="00754D3D">
        <w:rPr>
          <w:rFonts w:ascii="Amasis MT Pro" w:hAnsi="Amasis MT Pro"/>
          <w:sz w:val="23"/>
          <w:szCs w:val="23"/>
        </w:rPr>
        <w:t xml:space="preserve"> process</w:t>
      </w:r>
    </w:p>
    <w:p w:rsidR="003D133E" w:rsidRPr="00754D3D" w:rsidRDefault="00A92EB0" w:rsidP="00BD090F">
      <w:pPr>
        <w:pStyle w:val="Default"/>
        <w:numPr>
          <w:ilvl w:val="1"/>
          <w:numId w:val="18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 xml:space="preserve">Identify </w:t>
      </w:r>
      <w:r w:rsidR="003D133E" w:rsidRPr="00754D3D">
        <w:rPr>
          <w:rFonts w:ascii="Amasis MT Pro" w:hAnsi="Amasis MT Pro"/>
          <w:color w:val="auto"/>
          <w:sz w:val="23"/>
          <w:szCs w:val="23"/>
        </w:rPr>
        <w:t>Roles and Responsibili</w:t>
      </w:r>
      <w:r w:rsidR="00BD08F3" w:rsidRPr="00754D3D">
        <w:rPr>
          <w:rFonts w:ascii="Amasis MT Pro" w:hAnsi="Amasis MT Pro"/>
          <w:color w:val="auto"/>
          <w:sz w:val="23"/>
          <w:szCs w:val="23"/>
        </w:rPr>
        <w:t>t</w:t>
      </w:r>
      <w:r w:rsidR="003D133E" w:rsidRPr="00754D3D">
        <w:rPr>
          <w:rFonts w:ascii="Amasis MT Pro" w:hAnsi="Amasis MT Pro"/>
          <w:color w:val="auto"/>
          <w:sz w:val="23"/>
          <w:szCs w:val="23"/>
        </w:rPr>
        <w:t>ies</w:t>
      </w:r>
      <w:r w:rsidR="00BD08F3" w:rsidRPr="00754D3D">
        <w:rPr>
          <w:rFonts w:ascii="Amasis MT Pro" w:hAnsi="Amasis MT Pro"/>
          <w:color w:val="auto"/>
          <w:sz w:val="23"/>
          <w:szCs w:val="23"/>
        </w:rPr>
        <w:t xml:space="preserve">: </w:t>
      </w:r>
    </w:p>
    <w:p w:rsidR="003D133E" w:rsidRPr="00754D3D" w:rsidRDefault="003D133E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Local Government</w:t>
      </w:r>
      <w:r w:rsidR="00BD08F3" w:rsidRPr="00754D3D">
        <w:rPr>
          <w:rFonts w:ascii="Amasis MT Pro" w:hAnsi="Amasis MT Pro"/>
          <w:color w:val="auto"/>
          <w:sz w:val="23"/>
          <w:szCs w:val="23"/>
        </w:rPr>
        <w:t xml:space="preserve"> </w:t>
      </w:r>
    </w:p>
    <w:p w:rsidR="00A92EB0" w:rsidRPr="00754D3D" w:rsidRDefault="00A92EB0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Local Agencies (DPW, Emergency Management, GIS, Floodplain Mgrs.)</w:t>
      </w:r>
    </w:p>
    <w:p w:rsidR="003D133E" w:rsidRPr="00754D3D" w:rsidRDefault="00BD08F3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 xml:space="preserve">Planning Team </w:t>
      </w:r>
      <w:r w:rsidR="00A92EB0" w:rsidRPr="00754D3D">
        <w:rPr>
          <w:rFonts w:ascii="Amasis MT Pro" w:hAnsi="Amasis MT Pro"/>
          <w:color w:val="auto"/>
          <w:sz w:val="23"/>
          <w:szCs w:val="23"/>
        </w:rPr>
        <w:t>(zoning, planning, community/economic development)</w:t>
      </w:r>
    </w:p>
    <w:p w:rsidR="003D133E" w:rsidRPr="00754D3D" w:rsidRDefault="005F388A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Representatives</w:t>
      </w:r>
      <w:r w:rsidR="00BD08F3" w:rsidRPr="00754D3D">
        <w:rPr>
          <w:rFonts w:ascii="Amasis MT Pro" w:hAnsi="Amasis MT Pro"/>
          <w:color w:val="auto"/>
          <w:sz w:val="23"/>
          <w:szCs w:val="23"/>
        </w:rPr>
        <w:t xml:space="preserve"> 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of </w:t>
      </w:r>
      <w:r w:rsidR="00A92EB0" w:rsidRPr="00754D3D">
        <w:rPr>
          <w:rFonts w:ascii="Amasis MT Pro" w:hAnsi="Amasis MT Pro"/>
          <w:color w:val="auto"/>
          <w:sz w:val="23"/>
          <w:szCs w:val="23"/>
        </w:rPr>
        <w:t xml:space="preserve">businesses, non-profits, 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and </w:t>
      </w:r>
      <w:r w:rsidR="00A92EB0" w:rsidRPr="00754D3D">
        <w:rPr>
          <w:rFonts w:ascii="Amasis MT Pro" w:hAnsi="Amasis MT Pro"/>
          <w:color w:val="auto"/>
          <w:sz w:val="23"/>
          <w:szCs w:val="23"/>
        </w:rPr>
        <w:t>academia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 (utility companies) </w:t>
      </w:r>
    </w:p>
    <w:p w:rsidR="00A92EB0" w:rsidRPr="00754D3D" w:rsidRDefault="00A92EB0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Non-profits (community based that work directly with unserved populations)</w:t>
      </w:r>
    </w:p>
    <w:p w:rsidR="00A92EB0" w:rsidRPr="00754D3D" w:rsidRDefault="00A92EB0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>Neighboring Communities</w:t>
      </w:r>
    </w:p>
    <w:p w:rsidR="00A92EB0" w:rsidRPr="00754D3D" w:rsidRDefault="00A92EB0" w:rsidP="007E2338">
      <w:pPr>
        <w:pStyle w:val="Default"/>
        <w:numPr>
          <w:ilvl w:val="2"/>
          <w:numId w:val="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 xml:space="preserve">Public Involvement </w:t>
      </w:r>
      <w:r w:rsidR="005F388A" w:rsidRPr="00754D3D">
        <w:rPr>
          <w:rFonts w:ascii="Amasis MT Pro" w:hAnsi="Amasis MT Pro"/>
          <w:color w:val="auto"/>
          <w:sz w:val="23"/>
          <w:szCs w:val="23"/>
        </w:rPr>
        <w:t>(meeting, surveys, solicited feedback)</w:t>
      </w:r>
    </w:p>
    <w:p w:rsidR="00895405" w:rsidRPr="00754D3D" w:rsidRDefault="00BB016B" w:rsidP="007E2338">
      <w:pPr>
        <w:pStyle w:val="Default"/>
        <w:numPr>
          <w:ilvl w:val="1"/>
          <w:numId w:val="11"/>
        </w:numPr>
        <w:spacing w:line="276" w:lineRule="auto"/>
        <w:rPr>
          <w:rFonts w:ascii="Amasis MT Pro" w:hAnsi="Amasis MT Pro"/>
          <w:color w:val="auto"/>
          <w:sz w:val="23"/>
          <w:szCs w:val="23"/>
        </w:rPr>
      </w:pPr>
      <w:r w:rsidRPr="00754D3D">
        <w:rPr>
          <w:rFonts w:ascii="Amasis MT Pro" w:hAnsi="Amasis MT Pro"/>
          <w:color w:val="auto"/>
          <w:sz w:val="23"/>
          <w:szCs w:val="23"/>
        </w:rPr>
        <w:t xml:space="preserve">Incorporate </w:t>
      </w:r>
      <w:r w:rsidR="00895405" w:rsidRPr="00754D3D">
        <w:rPr>
          <w:rFonts w:ascii="Amasis MT Pro" w:hAnsi="Amasis MT Pro"/>
          <w:color w:val="auto"/>
          <w:sz w:val="23"/>
          <w:szCs w:val="23"/>
        </w:rPr>
        <w:t>the review of current plan</w:t>
      </w:r>
      <w:r w:rsidR="005F388A" w:rsidRPr="00754D3D">
        <w:rPr>
          <w:rFonts w:ascii="Amasis MT Pro" w:hAnsi="Amasis MT Pro"/>
          <w:color w:val="auto"/>
          <w:sz w:val="23"/>
          <w:szCs w:val="23"/>
        </w:rPr>
        <w:t>s</w:t>
      </w:r>
      <w:r w:rsidR="00895405" w:rsidRPr="00754D3D">
        <w:rPr>
          <w:rFonts w:ascii="Amasis MT Pro" w:hAnsi="Amasis MT Pro"/>
          <w:color w:val="auto"/>
          <w:sz w:val="23"/>
          <w:szCs w:val="23"/>
        </w:rPr>
        <w:t xml:space="preserve"> and use of studies</w:t>
      </w:r>
      <w:r w:rsidRPr="00754D3D">
        <w:rPr>
          <w:rFonts w:ascii="Amasis MT Pro" w:hAnsi="Amasis MT Pro"/>
          <w:color w:val="auto"/>
          <w:sz w:val="23"/>
          <w:szCs w:val="23"/>
        </w:rPr>
        <w:t xml:space="preserve">, </w:t>
      </w:r>
      <w:r w:rsidR="00895405" w:rsidRPr="00754D3D">
        <w:rPr>
          <w:rFonts w:ascii="Amasis MT Pro" w:hAnsi="Amasis MT Pro"/>
          <w:color w:val="auto"/>
          <w:sz w:val="23"/>
          <w:szCs w:val="23"/>
        </w:rPr>
        <w:t xml:space="preserve">reports </w:t>
      </w:r>
      <w:r w:rsidRPr="00754D3D">
        <w:rPr>
          <w:rFonts w:ascii="Amasis MT Pro" w:hAnsi="Amasis MT Pro"/>
          <w:color w:val="auto"/>
          <w:sz w:val="23"/>
          <w:szCs w:val="23"/>
        </w:rPr>
        <w:t>&amp; technical reports</w:t>
      </w:r>
    </w:p>
    <w:p w:rsidR="00754D3D" w:rsidRPr="00754D3D" w:rsidRDefault="00754D3D" w:rsidP="00754D3D">
      <w:pPr>
        <w:pStyle w:val="Default"/>
        <w:spacing w:line="276" w:lineRule="auto"/>
        <w:ind w:left="1080"/>
        <w:rPr>
          <w:rFonts w:ascii="Amasis MT Pro" w:hAnsi="Amasis MT Pro"/>
          <w:color w:val="auto"/>
          <w:sz w:val="23"/>
          <w:szCs w:val="23"/>
        </w:rPr>
      </w:pPr>
    </w:p>
    <w:p w:rsidR="00754D3D" w:rsidRPr="00754D3D" w:rsidRDefault="00754D3D" w:rsidP="00754D3D">
      <w:pPr>
        <w:pStyle w:val="Default"/>
        <w:spacing w:line="276" w:lineRule="auto"/>
        <w:ind w:left="1080"/>
        <w:rPr>
          <w:rFonts w:ascii="Amasis MT Pro" w:hAnsi="Amasis MT Pro"/>
          <w:color w:val="auto"/>
          <w:sz w:val="23"/>
          <w:szCs w:val="23"/>
        </w:rPr>
      </w:pPr>
    </w:p>
    <w:p w:rsidR="00BD08F3" w:rsidRPr="00754D3D" w:rsidRDefault="00BD08F3" w:rsidP="007E2338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SECTION </w:t>
      </w:r>
      <w:r w:rsidR="00CC3B05" w:rsidRPr="00754D3D">
        <w:rPr>
          <w:rFonts w:ascii="Amasis MT Pro" w:hAnsi="Amasis MT Pro"/>
          <w:b/>
          <w:bCs/>
          <w:sz w:val="23"/>
          <w:szCs w:val="23"/>
        </w:rPr>
        <w:t>2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 </w:t>
      </w:r>
      <w:r w:rsidR="0003703D" w:rsidRPr="00754D3D">
        <w:rPr>
          <w:rFonts w:ascii="Amasis MT Pro" w:hAnsi="Amasis MT Pro"/>
          <w:b/>
          <w:bCs/>
          <w:sz w:val="23"/>
          <w:szCs w:val="23"/>
        </w:rPr>
        <w:t>– Element B – Risk Assessment</w:t>
      </w:r>
    </w:p>
    <w:p w:rsidR="00CC3B05" w:rsidRPr="00754D3D" w:rsidRDefault="00CC3B05" w:rsidP="007E2338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Use Plan Review Checklist to </w:t>
      </w:r>
      <w:r w:rsidR="004A2FBF"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address</w:t>
      </w: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 FEMA specific questions</w:t>
      </w:r>
    </w:p>
    <w:p w:rsidR="00BB016B" w:rsidRPr="00754D3D" w:rsidRDefault="00BB016B" w:rsidP="007E2338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Overall Intent: The risk assessment identifies the hazards that can affect your area. It analyzes each of these hazards with respect </w:t>
      </w:r>
      <w:r w:rsidR="006A4688"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to location</w:t>
      </w: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, its potential magnitude, previous occurrences, future probability, what parts of the community are likely </w:t>
      </w:r>
      <w:r w:rsidR="006A4688"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impacted</w:t>
      </w: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, </w:t>
      </w:r>
      <w:r w:rsidR="006A4688"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and </w:t>
      </w: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potential consequences.</w:t>
      </w:r>
    </w:p>
    <w:p w:rsidR="00BD08F3" w:rsidRPr="00754D3D" w:rsidRDefault="00BD08F3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Hazard Identification </w:t>
      </w:r>
      <w:r w:rsidR="0003703D" w:rsidRPr="00754D3D">
        <w:rPr>
          <w:rFonts w:ascii="Amasis MT Pro" w:hAnsi="Amasis MT Pro"/>
          <w:sz w:val="23"/>
          <w:szCs w:val="23"/>
        </w:rPr>
        <w:t>(</w:t>
      </w:r>
      <w:r w:rsidR="00CC3B05" w:rsidRPr="00754D3D">
        <w:rPr>
          <w:rFonts w:ascii="Amasis MT Pro" w:hAnsi="Amasis MT Pro"/>
          <w:sz w:val="23"/>
          <w:szCs w:val="23"/>
        </w:rPr>
        <w:t>t</w:t>
      </w:r>
      <w:r w:rsidR="0003703D" w:rsidRPr="00754D3D">
        <w:rPr>
          <w:rFonts w:ascii="Amasis MT Pro" w:hAnsi="Amasis MT Pro"/>
          <w:sz w:val="23"/>
          <w:szCs w:val="23"/>
        </w:rPr>
        <w:t>ype,</w:t>
      </w:r>
      <w:r w:rsidR="00CC3B05" w:rsidRPr="00754D3D">
        <w:rPr>
          <w:rFonts w:ascii="Amasis MT Pro" w:hAnsi="Amasis MT Pro"/>
          <w:sz w:val="23"/>
          <w:szCs w:val="23"/>
        </w:rPr>
        <w:t xml:space="preserve"> </w:t>
      </w:r>
      <w:r w:rsidR="0003703D" w:rsidRPr="00754D3D">
        <w:rPr>
          <w:rFonts w:ascii="Amasis MT Pro" w:hAnsi="Amasis MT Pro"/>
          <w:sz w:val="23"/>
          <w:szCs w:val="23"/>
        </w:rPr>
        <w:t>location</w:t>
      </w:r>
      <w:r w:rsidR="00052DDA" w:rsidRPr="00754D3D">
        <w:rPr>
          <w:rFonts w:ascii="Amasis MT Pro" w:hAnsi="Amasis MT Pro"/>
          <w:sz w:val="23"/>
          <w:szCs w:val="23"/>
        </w:rPr>
        <w:t>,</w:t>
      </w:r>
      <w:r w:rsidR="0003703D" w:rsidRPr="00754D3D">
        <w:rPr>
          <w:rFonts w:ascii="Amasis MT Pro" w:hAnsi="Amasis MT Pro"/>
          <w:sz w:val="23"/>
          <w:szCs w:val="23"/>
        </w:rPr>
        <w:t xml:space="preserve"> and extent of hazard</w:t>
      </w:r>
      <w:r w:rsidR="00CC3B05" w:rsidRPr="00754D3D">
        <w:rPr>
          <w:rFonts w:ascii="Amasis MT Pro" w:hAnsi="Amasis MT Pro"/>
          <w:sz w:val="23"/>
          <w:szCs w:val="23"/>
        </w:rPr>
        <w:t>s</w:t>
      </w:r>
      <w:r w:rsidR="0003703D" w:rsidRPr="00754D3D">
        <w:rPr>
          <w:rFonts w:ascii="Amasis MT Pro" w:hAnsi="Amasis MT Pro"/>
          <w:sz w:val="23"/>
          <w:szCs w:val="23"/>
        </w:rPr>
        <w:t>)</w:t>
      </w:r>
    </w:p>
    <w:p w:rsidR="0003703D" w:rsidRPr="00754D3D" w:rsidRDefault="00CC3B05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omitted hazards and why</w:t>
      </w:r>
    </w:p>
    <w:p w:rsidR="00CC3B05" w:rsidRPr="00754D3D" w:rsidRDefault="00CC3B05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History of previous hazards</w:t>
      </w:r>
      <w:r w:rsidR="006C67E9" w:rsidRPr="00754D3D">
        <w:rPr>
          <w:rFonts w:ascii="Amasis MT Pro" w:hAnsi="Amasis MT Pro"/>
          <w:sz w:val="23"/>
          <w:szCs w:val="23"/>
        </w:rPr>
        <w:t xml:space="preserve"> (if </w:t>
      </w:r>
      <w:r w:rsidR="006C67E9" w:rsidRPr="00754D3D">
        <w:rPr>
          <w:rFonts w:ascii="Amasis MT Pro" w:hAnsi="Amasis MT Pro"/>
          <w:b/>
          <w:bCs/>
          <w:sz w:val="23"/>
          <w:szCs w:val="23"/>
          <w:u w:val="single"/>
        </w:rPr>
        <w:t>no</w:t>
      </w:r>
      <w:r w:rsidR="006C67E9" w:rsidRPr="00754D3D">
        <w:rPr>
          <w:rFonts w:ascii="Amasis MT Pro" w:hAnsi="Amasis MT Pro"/>
          <w:sz w:val="23"/>
          <w:szCs w:val="23"/>
        </w:rPr>
        <w:t xml:space="preserve"> hazard occurred, it must be stated in update)</w:t>
      </w:r>
    </w:p>
    <w:p w:rsidR="00CC3B05" w:rsidRPr="00754D3D" w:rsidRDefault="00CC3B05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Probability of future events, effects of future conditions, including climate change</w:t>
      </w:r>
    </w:p>
    <w:p w:rsidR="00CC3B05" w:rsidRPr="00754D3D" w:rsidRDefault="00CC3B05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Summary of vulnerability and impacts on the community</w:t>
      </w:r>
    </w:p>
    <w:p w:rsidR="00CC3B05" w:rsidRPr="00754D3D" w:rsidRDefault="00CC3B05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NFIP insured structures</w:t>
      </w:r>
    </w:p>
    <w:p w:rsidR="00CC3B05" w:rsidRPr="00754D3D" w:rsidRDefault="00CC3B05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Instances of repetitive loss</w:t>
      </w:r>
    </w:p>
    <w:p w:rsidR="006C67E9" w:rsidRPr="00754D3D" w:rsidRDefault="006C67E9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dams outside your area that may impact you if they failed</w:t>
      </w:r>
    </w:p>
    <w:p w:rsidR="00317521" w:rsidRPr="00754D3D" w:rsidRDefault="00317521" w:rsidP="007E2338">
      <w:pPr>
        <w:pStyle w:val="Default"/>
        <w:spacing w:line="276" w:lineRule="auto"/>
        <w:rPr>
          <w:rFonts w:ascii="Amasis MT Pro" w:hAnsi="Amasis MT Pro"/>
          <w:b/>
          <w:bCs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Risk Assessments need to clarify the connection between the vulnerabilities identified and the actions they will take to reduce losses to people and property. </w:t>
      </w:r>
    </w:p>
    <w:p w:rsidR="00754D3D" w:rsidRPr="00754D3D" w:rsidRDefault="00754D3D">
      <w:pPr>
        <w:rPr>
          <w:rFonts w:ascii="Amasis MT Pro" w:hAnsi="Amasis MT Pro" w:cs="Cambria"/>
          <w:color w:val="000000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br w:type="page"/>
      </w:r>
    </w:p>
    <w:p w:rsidR="00CC3B05" w:rsidRPr="00754D3D" w:rsidRDefault="00CC3B05" w:rsidP="007E2338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>SECTION 3 – Element C – Mitigation Strategy</w:t>
      </w:r>
    </w:p>
    <w:p w:rsidR="00CC3B05" w:rsidRPr="00754D3D" w:rsidRDefault="00CC3B05" w:rsidP="007E2338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Use Plan Review Checklist to </w:t>
      </w:r>
      <w:r w:rsidR="004A2FBF"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address</w:t>
      </w: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 xml:space="preserve"> FEMA specific questions</w:t>
      </w:r>
    </w:p>
    <w:p w:rsidR="00214216" w:rsidRPr="00754D3D" w:rsidRDefault="00214216" w:rsidP="00214216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Overall Intent: The mitigation strategy serves as the long-term blueprint for reducing the potential losses identified in the risk assessment.</w:t>
      </w:r>
    </w:p>
    <w:p w:rsidR="00CC3B05" w:rsidRPr="00754D3D" w:rsidRDefault="006A4688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Examine e</w:t>
      </w:r>
      <w:r w:rsidR="00052DDA" w:rsidRPr="00754D3D">
        <w:rPr>
          <w:rFonts w:ascii="Amasis MT Pro" w:hAnsi="Amasis MT Pro"/>
          <w:sz w:val="23"/>
          <w:szCs w:val="23"/>
        </w:rPr>
        <w:t>xisting capabilities</w:t>
      </w:r>
      <w:r w:rsidRPr="00754D3D">
        <w:rPr>
          <w:rFonts w:ascii="Amasis MT Pro" w:hAnsi="Amasis MT Pro"/>
          <w:sz w:val="23"/>
          <w:szCs w:val="23"/>
        </w:rPr>
        <w:t xml:space="preserve">, </w:t>
      </w:r>
      <w:r w:rsidR="00052DDA" w:rsidRPr="00754D3D">
        <w:rPr>
          <w:rFonts w:ascii="Amasis MT Pro" w:hAnsi="Amasis MT Pro"/>
          <w:sz w:val="23"/>
          <w:szCs w:val="23"/>
        </w:rPr>
        <w:t>authorities, policies, programs, and resources</w:t>
      </w:r>
    </w:p>
    <w:p w:rsidR="00052DDA" w:rsidRPr="00754D3D" w:rsidRDefault="00052DDA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adoption of building codes</w:t>
      </w:r>
    </w:p>
    <w:p w:rsidR="00052DDA" w:rsidRPr="00754D3D" w:rsidRDefault="00052DDA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land use and development ordinances/regulations</w:t>
      </w:r>
    </w:p>
    <w:p w:rsidR="00052DDA" w:rsidRPr="00754D3D" w:rsidRDefault="00052DDA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Identify </w:t>
      </w:r>
      <w:r w:rsidR="008571D1" w:rsidRPr="00754D3D">
        <w:rPr>
          <w:rFonts w:ascii="Amasis MT Pro" w:hAnsi="Amasis MT Pro"/>
          <w:sz w:val="23"/>
          <w:szCs w:val="23"/>
        </w:rPr>
        <w:t>each participant’s</w:t>
      </w:r>
      <w:r w:rsidRPr="00754D3D">
        <w:rPr>
          <w:rFonts w:ascii="Amasis MT Pro" w:hAnsi="Amasis MT Pro"/>
          <w:sz w:val="23"/>
          <w:szCs w:val="23"/>
        </w:rPr>
        <w:t xml:space="preserve"> ability to expand and improve</w:t>
      </w:r>
      <w:r w:rsidR="008571D1" w:rsidRPr="00754D3D">
        <w:rPr>
          <w:rFonts w:ascii="Amasis MT Pro" w:hAnsi="Amasis MT Pro"/>
          <w:sz w:val="23"/>
          <w:szCs w:val="23"/>
        </w:rPr>
        <w:t xml:space="preserve"> the capabilities </w:t>
      </w:r>
    </w:p>
    <w:p w:rsidR="00052DDA" w:rsidRPr="00754D3D" w:rsidRDefault="00052DDA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participation in NFIP and current standing and participation activities</w:t>
      </w:r>
    </w:p>
    <w:p w:rsidR="008571D1" w:rsidRPr="00754D3D" w:rsidRDefault="008571D1" w:rsidP="008571D1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i/>
          <w:iCs/>
          <w:sz w:val="23"/>
          <w:szCs w:val="23"/>
        </w:rPr>
      </w:pPr>
      <w:r w:rsidRPr="00754D3D">
        <w:rPr>
          <w:rFonts w:ascii="Amasis MT Pro" w:hAnsi="Amasis MT Pro"/>
          <w:i/>
          <w:iCs/>
          <w:sz w:val="23"/>
          <w:szCs w:val="23"/>
        </w:rPr>
        <w:t>Simply stating, “The community will continue to comply with the NFIP is not sufficient to meet the requirement</w:t>
      </w:r>
      <w:r w:rsidR="008F5E22" w:rsidRPr="00754D3D">
        <w:rPr>
          <w:rFonts w:ascii="Amasis MT Pro" w:hAnsi="Amasis MT Pro"/>
          <w:i/>
          <w:iCs/>
          <w:sz w:val="23"/>
          <w:szCs w:val="23"/>
        </w:rPr>
        <w:t>.”</w:t>
      </w:r>
    </w:p>
    <w:p w:rsidR="008F5E22" w:rsidRPr="00754D3D" w:rsidRDefault="008F5E22" w:rsidP="008571D1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i/>
          <w:iCs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information if you participant in the CRS</w:t>
      </w:r>
    </w:p>
    <w:p w:rsidR="00052DDA" w:rsidRPr="00754D3D" w:rsidRDefault="00C90D9C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goals to reduce vulnerabilities to identified hazards</w:t>
      </w:r>
    </w:p>
    <w:p w:rsidR="00C90D9C" w:rsidRPr="00754D3D" w:rsidRDefault="00C90D9C" w:rsidP="007E2338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Identify mitigation actions </w:t>
      </w:r>
      <w:r w:rsidR="00F35EE3" w:rsidRPr="00754D3D">
        <w:rPr>
          <w:rFonts w:ascii="Amasis MT Pro" w:hAnsi="Amasis MT Pro"/>
          <w:sz w:val="23"/>
          <w:szCs w:val="23"/>
        </w:rPr>
        <w:t xml:space="preserve">and projects </w:t>
      </w:r>
      <w:r w:rsidRPr="00754D3D">
        <w:rPr>
          <w:rFonts w:ascii="Amasis MT Pro" w:hAnsi="Amasis MT Pro"/>
          <w:sz w:val="23"/>
          <w:szCs w:val="23"/>
        </w:rPr>
        <w:t>that would benefit the community</w:t>
      </w:r>
    </w:p>
    <w:p w:rsidR="00F35EE3" w:rsidRPr="00754D3D" w:rsidRDefault="00F35EE3" w:rsidP="00F35EE3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Emphasize reducing risk to existing building, structures &amp; infrastructure</w:t>
      </w:r>
    </w:p>
    <w:p w:rsidR="00C90D9C" w:rsidRPr="00754D3D" w:rsidRDefault="00C90D9C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an action plan to mitigate identified hazard</w:t>
      </w:r>
    </w:p>
    <w:p w:rsidR="00406EE0" w:rsidRPr="00754D3D" w:rsidRDefault="00F35EE3" w:rsidP="00406EE0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Focus on underserved communities &amp; socially vulnerable populations</w:t>
      </w:r>
    </w:p>
    <w:p w:rsidR="0053708D" w:rsidRPr="00754D3D" w:rsidRDefault="0053708D" w:rsidP="00406EE0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the criteria used for prioritizing the implementation of the actions</w:t>
      </w:r>
    </w:p>
    <w:p w:rsidR="0053708D" w:rsidRPr="00754D3D" w:rsidRDefault="0053708D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Identify expected time frames for completion of mitigation actions</w:t>
      </w:r>
    </w:p>
    <w:p w:rsidR="00406EE0" w:rsidRPr="00754D3D" w:rsidRDefault="00406EE0" w:rsidP="007E2338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Identify who is responsible for administrating the action</w:t>
      </w:r>
    </w:p>
    <w:p w:rsidR="006A4688" w:rsidRPr="00754D3D" w:rsidRDefault="006A4688" w:rsidP="006A4688">
      <w:pPr>
        <w:pStyle w:val="Default"/>
        <w:spacing w:line="276" w:lineRule="auto"/>
        <w:rPr>
          <w:rFonts w:ascii="Amasis MT Pro" w:hAnsi="Amasis MT Pro"/>
          <w:b/>
          <w:bCs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The mitigation strategy includes the development of goals and prioritized hazard mitigation actions. </w:t>
      </w:r>
    </w:p>
    <w:p w:rsidR="006A4688" w:rsidRPr="00754D3D" w:rsidRDefault="006A4688" w:rsidP="006A468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754D3D" w:rsidRPr="00754D3D" w:rsidRDefault="00754D3D" w:rsidP="006A468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406EE0" w:rsidRPr="00754D3D" w:rsidRDefault="00406EE0" w:rsidP="00406EE0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SECTION 4 – Element </w:t>
      </w:r>
      <w:r w:rsidR="00E6213A" w:rsidRPr="00754D3D">
        <w:rPr>
          <w:rFonts w:ascii="Amasis MT Pro" w:hAnsi="Amasis MT Pro"/>
          <w:b/>
          <w:bCs/>
          <w:sz w:val="23"/>
          <w:szCs w:val="23"/>
        </w:rPr>
        <w:t>D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 – Plan Maintenance</w:t>
      </w:r>
    </w:p>
    <w:p w:rsidR="00406EE0" w:rsidRPr="00754D3D" w:rsidRDefault="00406EE0" w:rsidP="00406EE0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Use Plan Review Checklist to address FEMA specific questions</w:t>
      </w:r>
    </w:p>
    <w:p w:rsidR="00406EE0" w:rsidRPr="00754D3D" w:rsidRDefault="00406EE0" w:rsidP="00406EE0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Overall Intent: The mitigation plan is a living document that guides actions over time.  Having a process for maintain the plan reflects the recognition that things change.</w:t>
      </w:r>
    </w:p>
    <w:p w:rsidR="00406EE0" w:rsidRPr="00754D3D" w:rsidRDefault="00406EE0" w:rsidP="00406EE0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how the public will be invited to participate</w:t>
      </w:r>
      <w:r w:rsidR="00356500" w:rsidRPr="00754D3D">
        <w:rPr>
          <w:rFonts w:ascii="Amasis MT Pro" w:hAnsi="Amasis MT Pro"/>
          <w:sz w:val="23"/>
          <w:szCs w:val="23"/>
        </w:rPr>
        <w:t xml:space="preserve"> with on-going plan updates</w:t>
      </w:r>
    </w:p>
    <w:p w:rsidR="00356500" w:rsidRPr="00754D3D" w:rsidRDefault="00356500" w:rsidP="00406EE0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 the method and schedule to keep the plan current</w:t>
      </w:r>
    </w:p>
    <w:p w:rsidR="00E6213A" w:rsidRPr="00754D3D" w:rsidRDefault="00E6213A" w:rsidP="00E6213A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how the plan will be implemented over the next 5 years</w:t>
      </w:r>
    </w:p>
    <w:p w:rsidR="00356500" w:rsidRPr="00754D3D" w:rsidRDefault="00356500" w:rsidP="00356500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Identify how, when and by whom the plan will be assessed for effectiveness</w:t>
      </w:r>
    </w:p>
    <w:p w:rsidR="00406EE0" w:rsidRPr="00754D3D" w:rsidRDefault="00356500" w:rsidP="00E6213A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the review process</w:t>
      </w:r>
    </w:p>
    <w:p w:rsidR="00E6213A" w:rsidRPr="00754D3D" w:rsidRDefault="00E6213A" w:rsidP="00E6213A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how the plan will be integrated into other documents (</w:t>
      </w:r>
      <w:r w:rsidR="008737F3" w:rsidRPr="00754D3D">
        <w:rPr>
          <w:rFonts w:ascii="Amasis MT Pro" w:hAnsi="Amasis MT Pro"/>
          <w:sz w:val="23"/>
          <w:szCs w:val="23"/>
        </w:rPr>
        <w:t>e.g.,</w:t>
      </w:r>
      <w:r w:rsidRPr="00754D3D">
        <w:rPr>
          <w:rFonts w:ascii="Amasis MT Pro" w:hAnsi="Amasis MT Pro"/>
          <w:sz w:val="23"/>
          <w:szCs w:val="23"/>
        </w:rPr>
        <w:t xml:space="preserve"> capital </w:t>
      </w:r>
      <w:r w:rsidR="008737F3" w:rsidRPr="00754D3D">
        <w:rPr>
          <w:rFonts w:ascii="Amasis MT Pro" w:hAnsi="Amasis MT Pro"/>
          <w:sz w:val="23"/>
          <w:szCs w:val="23"/>
        </w:rPr>
        <w:t>plans)</w:t>
      </w:r>
    </w:p>
    <w:p w:rsidR="00E6213A" w:rsidRPr="00754D3D" w:rsidRDefault="00E6213A" w:rsidP="008737F3">
      <w:pPr>
        <w:pStyle w:val="Default"/>
        <w:spacing w:line="276" w:lineRule="auto"/>
        <w:ind w:left="2214"/>
        <w:rPr>
          <w:rFonts w:ascii="Amasis MT Pro" w:hAnsi="Amasis MT Pro"/>
          <w:sz w:val="23"/>
          <w:szCs w:val="23"/>
        </w:rPr>
      </w:pPr>
    </w:p>
    <w:p w:rsidR="00754D3D" w:rsidRPr="00754D3D" w:rsidRDefault="00754D3D">
      <w:pPr>
        <w:rPr>
          <w:rFonts w:ascii="Amasis MT Pro" w:hAnsi="Amasis MT Pro" w:cs="Cambria"/>
          <w:color w:val="000000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br w:type="page"/>
      </w:r>
    </w:p>
    <w:p w:rsidR="006D6CA0" w:rsidRPr="00754D3D" w:rsidRDefault="006D6CA0" w:rsidP="006D6CA0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>SECTION 5 – Element E – Plan Update</w:t>
      </w:r>
    </w:p>
    <w:p w:rsidR="006D6CA0" w:rsidRPr="00754D3D" w:rsidRDefault="006D6CA0" w:rsidP="006D6CA0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Use Plan Review Checklist to address FEMA specific questions</w:t>
      </w:r>
    </w:p>
    <w:p w:rsidR="006D6CA0" w:rsidRPr="00754D3D" w:rsidRDefault="006D6CA0" w:rsidP="006D6CA0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Overall Intent: </w:t>
      </w:r>
      <w:r w:rsidR="006442C2"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To continue to effectively represent the community’s overall strategy for reducing its risks from natural hazards, the mitigation plan must reflect how current conditions have changed since the last plan. </w:t>
      </w:r>
    </w:p>
    <w:p w:rsidR="006D6CA0" w:rsidRPr="00754D3D" w:rsidRDefault="006D6CA0" w:rsidP="006D6CA0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Describe </w:t>
      </w:r>
      <w:r w:rsidR="00DB4A44" w:rsidRPr="00754D3D">
        <w:rPr>
          <w:rFonts w:ascii="Amasis MT Pro" w:hAnsi="Amasis MT Pro"/>
          <w:sz w:val="23"/>
          <w:szCs w:val="23"/>
        </w:rPr>
        <w:t>if there were changes in development</w:t>
      </w:r>
    </w:p>
    <w:p w:rsidR="00DB4A44" w:rsidRPr="00754D3D" w:rsidRDefault="00DB4A44" w:rsidP="00DB4A44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Explain the changes and if they have increased or decreased vulnerabilities</w:t>
      </w:r>
    </w:p>
    <w:p w:rsidR="00DB4A44" w:rsidRPr="00754D3D" w:rsidRDefault="00DB4A44" w:rsidP="00DB4A44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Identify if there were changes in the priorities and progress of mitigation efforts</w:t>
      </w:r>
    </w:p>
    <w:p w:rsidR="008D3643" w:rsidRPr="00754D3D" w:rsidRDefault="008D3643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754D3D" w:rsidRPr="00754D3D" w:rsidRDefault="00754D3D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C3673F" w:rsidRPr="00754D3D" w:rsidRDefault="00C3673F" w:rsidP="00C3673F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>SECTION 6 – Element F – Plan Adoption</w:t>
      </w:r>
    </w:p>
    <w:p w:rsidR="00C3673F" w:rsidRPr="00754D3D" w:rsidRDefault="00C3673F" w:rsidP="00C3673F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Use Plan Review Checklist to address FEMA specific questions</w:t>
      </w:r>
    </w:p>
    <w:p w:rsidR="00C3673F" w:rsidRPr="00754D3D" w:rsidRDefault="00C3673F" w:rsidP="00C3673F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Overall Intent: Adoption by the local governing body demonstrates the community’s commitment to the hazard mitigation goals and actions outlined in the plan.</w:t>
      </w:r>
    </w:p>
    <w:p w:rsidR="00C3673F" w:rsidRPr="00754D3D" w:rsidRDefault="00C3673F" w:rsidP="00C3673F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Describe if there </w:t>
      </w:r>
      <w:r w:rsidR="002E7EB5" w:rsidRPr="00754D3D">
        <w:rPr>
          <w:rFonts w:ascii="Amasis MT Pro" w:hAnsi="Amasis MT Pro"/>
          <w:sz w:val="23"/>
          <w:szCs w:val="23"/>
        </w:rPr>
        <w:t>the local government has formally adopted the plan</w:t>
      </w:r>
    </w:p>
    <w:p w:rsidR="00C3673F" w:rsidRPr="00754D3D" w:rsidRDefault="00BF20C8" w:rsidP="00C3673F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Provide documentation of plan adoption</w:t>
      </w:r>
    </w:p>
    <w:p w:rsidR="008D3643" w:rsidRPr="00754D3D" w:rsidRDefault="009B0391" w:rsidP="009B0391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For multijurisdictional plans, all jurisdictions must adopt</w:t>
      </w:r>
    </w:p>
    <w:p w:rsidR="008D3643" w:rsidRPr="00754D3D" w:rsidRDefault="008D3643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754D3D" w:rsidRPr="00754D3D" w:rsidRDefault="00754D3D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450C85" w:rsidRPr="00754D3D" w:rsidRDefault="00450C85" w:rsidP="00450C85">
      <w:pPr>
        <w:pStyle w:val="Default"/>
        <w:numPr>
          <w:ilvl w:val="0"/>
          <w:numId w:val="5"/>
        </w:numPr>
        <w:spacing w:line="276" w:lineRule="auto"/>
        <w:rPr>
          <w:rFonts w:ascii="Amasis MT Pro" w:hAnsi="Amasis MT Pro"/>
          <w:color w:val="0000FF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>SECTION 7 – Element G – High Hazard Potential Dams</w:t>
      </w:r>
      <w:r w:rsidR="00B016B7" w:rsidRPr="00754D3D">
        <w:rPr>
          <w:rFonts w:ascii="Amasis MT Pro" w:hAnsi="Amasis MT Pro"/>
          <w:b/>
          <w:bCs/>
          <w:sz w:val="23"/>
          <w:szCs w:val="23"/>
        </w:rPr>
        <w:t xml:space="preserve"> (HHPD)</w:t>
      </w:r>
    </w:p>
    <w:p w:rsidR="00450C85" w:rsidRPr="00754D3D" w:rsidRDefault="00450C85" w:rsidP="00450C85">
      <w:pPr>
        <w:pStyle w:val="Default"/>
        <w:numPr>
          <w:ilvl w:val="1"/>
          <w:numId w:val="5"/>
        </w:numPr>
        <w:spacing w:line="276" w:lineRule="auto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FF0000"/>
          <w:sz w:val="23"/>
          <w:szCs w:val="23"/>
        </w:rPr>
        <w:t>Use Plan Review Checklist to address FEMA specific questions</w:t>
      </w:r>
    </w:p>
    <w:p w:rsidR="00450C85" w:rsidRPr="00754D3D" w:rsidRDefault="00450C85" w:rsidP="00450C85">
      <w:pPr>
        <w:pStyle w:val="Default"/>
        <w:spacing w:line="276" w:lineRule="auto"/>
        <w:ind w:left="360"/>
        <w:rPr>
          <w:rFonts w:ascii="Amasis MT Pro" w:hAnsi="Amasis MT Pro"/>
          <w:b/>
          <w:bCs/>
          <w:i/>
          <w:iCs/>
          <w:color w:val="FF0000"/>
          <w:sz w:val="23"/>
          <w:szCs w:val="23"/>
        </w:rPr>
      </w:pPr>
      <w:r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 xml:space="preserve">Overall Intent: </w:t>
      </w:r>
      <w:r w:rsidR="0045689E" w:rsidRPr="00754D3D">
        <w:rPr>
          <w:rFonts w:ascii="Amasis MT Pro" w:hAnsi="Amasis MT Pro"/>
          <w:b/>
          <w:bCs/>
          <w:i/>
          <w:iCs/>
          <w:color w:val="4472C4" w:themeColor="accent1"/>
          <w:sz w:val="23"/>
          <w:szCs w:val="23"/>
        </w:rPr>
        <w:t>To be eligible for HHPD grants, local governments with jurisdiction over the area of an eligible dam must have an approved local hazard mitigation plan that includes all dam risks.</w:t>
      </w:r>
    </w:p>
    <w:p w:rsidR="00450C85" w:rsidRPr="00754D3D" w:rsidRDefault="007739C4" w:rsidP="00450C85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Include</w:t>
      </w:r>
      <w:r w:rsidR="005813BD" w:rsidRPr="00754D3D">
        <w:rPr>
          <w:rFonts w:ascii="Amasis MT Pro" w:hAnsi="Amasis MT Pro"/>
          <w:sz w:val="23"/>
          <w:szCs w:val="23"/>
        </w:rPr>
        <w:t xml:space="preserve"> the incorporation of existing plans, studies, </w:t>
      </w:r>
      <w:proofErr w:type="gramStart"/>
      <w:r w:rsidR="005813BD" w:rsidRPr="00754D3D">
        <w:rPr>
          <w:rFonts w:ascii="Amasis MT Pro" w:hAnsi="Amasis MT Pro"/>
          <w:sz w:val="23"/>
          <w:szCs w:val="23"/>
        </w:rPr>
        <w:t>reports</w:t>
      </w:r>
      <w:proofErr w:type="gramEnd"/>
      <w:r w:rsidR="005813BD" w:rsidRPr="00754D3D">
        <w:rPr>
          <w:rFonts w:ascii="Amasis MT Pro" w:hAnsi="Amasis MT Pro"/>
          <w:sz w:val="23"/>
          <w:szCs w:val="23"/>
        </w:rPr>
        <w:t xml:space="preserve"> and technical info.</w:t>
      </w:r>
    </w:p>
    <w:p w:rsidR="00450C85" w:rsidRPr="00754D3D" w:rsidRDefault="005813BD" w:rsidP="00450C85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Describe how local government worked with dam owners &amp; state dam safety agency </w:t>
      </w:r>
    </w:p>
    <w:p w:rsidR="005813BD" w:rsidRPr="00754D3D" w:rsidRDefault="005813BD" w:rsidP="00450C85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Include information of location, </w:t>
      </w:r>
      <w:proofErr w:type="gramStart"/>
      <w:r w:rsidRPr="00754D3D">
        <w:rPr>
          <w:rFonts w:ascii="Amasis MT Pro" w:hAnsi="Amasis MT Pro"/>
          <w:sz w:val="23"/>
          <w:szCs w:val="23"/>
        </w:rPr>
        <w:t>size</w:t>
      </w:r>
      <w:proofErr w:type="gramEnd"/>
      <w:r w:rsidRPr="00754D3D">
        <w:rPr>
          <w:rFonts w:ascii="Amasis MT Pro" w:hAnsi="Amasis MT Pro"/>
          <w:sz w:val="23"/>
          <w:szCs w:val="23"/>
        </w:rPr>
        <w:t xml:space="preserve"> and risks if it failed</w:t>
      </w:r>
    </w:p>
    <w:p w:rsidR="00B016B7" w:rsidRPr="00754D3D" w:rsidRDefault="00B016B7" w:rsidP="00B016B7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Make sure the HHPD is in the risk assessment</w:t>
      </w:r>
    </w:p>
    <w:p w:rsidR="00450C85" w:rsidRPr="00754D3D" w:rsidRDefault="0045689E" w:rsidP="00450C85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Describe the risks and vulnerabilities </w:t>
      </w:r>
    </w:p>
    <w:p w:rsidR="0045689E" w:rsidRPr="00754D3D" w:rsidRDefault="0045689E" w:rsidP="00450C85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Document limitations &amp; how </w:t>
      </w:r>
      <w:r w:rsidR="00754D3D" w:rsidRPr="00754D3D">
        <w:rPr>
          <w:rFonts w:ascii="Amasis MT Pro" w:hAnsi="Amasis MT Pro"/>
          <w:sz w:val="23"/>
          <w:szCs w:val="23"/>
        </w:rPr>
        <w:t>deficiencies will be addressed</w:t>
      </w:r>
    </w:p>
    <w:p w:rsidR="00754D3D" w:rsidRPr="00754D3D" w:rsidRDefault="00754D3D" w:rsidP="00754D3D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Describe the mitigation goals to reduce long-term vulnerabilities</w:t>
      </w:r>
    </w:p>
    <w:p w:rsidR="00754D3D" w:rsidRDefault="00754D3D" w:rsidP="00754D3D">
      <w:pPr>
        <w:pStyle w:val="Default"/>
        <w:numPr>
          <w:ilvl w:val="1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The plan does not need to include a goal specific to HHPDs alone</w:t>
      </w:r>
    </w:p>
    <w:p w:rsidR="00BD090F" w:rsidRPr="00754D3D" w:rsidRDefault="00BD090F" w:rsidP="00BD090F">
      <w:pPr>
        <w:pStyle w:val="Default"/>
        <w:numPr>
          <w:ilvl w:val="0"/>
          <w:numId w:val="8"/>
        </w:numPr>
        <w:spacing w:line="276" w:lineRule="auto"/>
        <w:rPr>
          <w:rFonts w:ascii="Amasis MT Pro" w:hAnsi="Amasis MT Pro"/>
          <w:sz w:val="23"/>
          <w:szCs w:val="23"/>
        </w:rPr>
      </w:pPr>
      <w:r>
        <w:rPr>
          <w:rFonts w:ascii="Amasis MT Pro" w:hAnsi="Amasis MT Pro"/>
          <w:sz w:val="23"/>
          <w:szCs w:val="23"/>
        </w:rPr>
        <w:t>Include actions that address HHPDs and prioritize mitigation actions to reduce vulnerabilities</w:t>
      </w:r>
    </w:p>
    <w:p w:rsidR="00CC3B05" w:rsidRPr="00754D3D" w:rsidRDefault="007739C4" w:rsidP="007E2338">
      <w:pPr>
        <w:pStyle w:val="Default"/>
        <w:spacing w:line="276" w:lineRule="auto"/>
        <w:rPr>
          <w:rFonts w:ascii="Amasis MT Pro" w:hAnsi="Amasis MT Pro"/>
          <w:b/>
          <w:bCs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Projects submitted for consideration for HHPD funding must be consistent with the goals and actions identified in the current, approved hazard mitigation plan. </w:t>
      </w:r>
    </w:p>
    <w:p w:rsidR="0045689E" w:rsidRPr="00754D3D" w:rsidRDefault="0045689E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754D3D" w:rsidRPr="00754D3D" w:rsidRDefault="00754D3D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</w:p>
    <w:p w:rsidR="00BD08F3" w:rsidRPr="00754D3D" w:rsidRDefault="00BD08F3" w:rsidP="007E2338">
      <w:pPr>
        <w:pStyle w:val="Default"/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b/>
          <w:bCs/>
          <w:sz w:val="23"/>
          <w:szCs w:val="23"/>
        </w:rPr>
        <w:t xml:space="preserve">Appendices </w:t>
      </w:r>
    </w:p>
    <w:p w:rsidR="00BD08F3" w:rsidRPr="00754D3D" w:rsidRDefault="00BD08F3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Assessing Risk - Maps </w:t>
      </w:r>
    </w:p>
    <w:p w:rsidR="00BD08F3" w:rsidRPr="00754D3D" w:rsidRDefault="00052DDA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Element A - Planning Process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 </w:t>
      </w:r>
      <w:r w:rsidR="00BD08F3" w:rsidRPr="00754D3D">
        <w:rPr>
          <w:rFonts w:ascii="Amasis MT Pro" w:hAnsi="Amasis MT Pro"/>
          <w:sz w:val="23"/>
          <w:szCs w:val="23"/>
        </w:rPr>
        <w:t xml:space="preserve">Outreach Strategy &amp; Materials </w:t>
      </w:r>
    </w:p>
    <w:p w:rsidR="00BD08F3" w:rsidRPr="00754D3D" w:rsidRDefault="00BD08F3" w:rsidP="007E2338">
      <w:pPr>
        <w:pStyle w:val="Default"/>
        <w:numPr>
          <w:ilvl w:val="1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Meeting Summaries, Notes, Sign-In Sheets </w:t>
      </w:r>
    </w:p>
    <w:p w:rsidR="00BD08F3" w:rsidRPr="00754D3D" w:rsidRDefault="00BD08F3" w:rsidP="007E2338">
      <w:pPr>
        <w:pStyle w:val="Default"/>
        <w:numPr>
          <w:ilvl w:val="1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Invites, Public Mtg Announcements, Web/Ad postings </w:t>
      </w:r>
    </w:p>
    <w:p w:rsidR="00BD08F3" w:rsidRPr="00754D3D" w:rsidRDefault="00BD08F3" w:rsidP="007E2338">
      <w:pPr>
        <w:pStyle w:val="Default"/>
        <w:numPr>
          <w:ilvl w:val="1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Surveys, Questionnaires, Evaluations, etc. </w:t>
      </w:r>
    </w:p>
    <w:p w:rsidR="00BD08F3" w:rsidRPr="00754D3D" w:rsidRDefault="00052DDA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Element B – Risk Assessment </w:t>
      </w:r>
      <w:r w:rsidR="00BD08F3" w:rsidRPr="00754D3D">
        <w:rPr>
          <w:rFonts w:ascii="Amasis MT Pro" w:hAnsi="Amasis MT Pro"/>
          <w:sz w:val="23"/>
          <w:szCs w:val="23"/>
        </w:rPr>
        <w:t xml:space="preserve">[Additional documentation, if needed] </w:t>
      </w:r>
    </w:p>
    <w:p w:rsidR="00BD08F3" w:rsidRPr="00754D3D" w:rsidRDefault="00BD08F3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Determining Technical and Financial Assistance for Mitigation and Climate Change Adaptation </w:t>
      </w:r>
    </w:p>
    <w:p w:rsidR="00BD08F3" w:rsidRPr="00754D3D" w:rsidRDefault="00BD08F3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Emergency/Preparedness Strategy Actions </w:t>
      </w:r>
      <w:r w:rsidRPr="00754D3D">
        <w:rPr>
          <w:rFonts w:ascii="Amasis MT Pro" w:hAnsi="Amasis MT Pro"/>
          <w:b/>
          <w:bCs/>
          <w:sz w:val="23"/>
          <w:szCs w:val="23"/>
        </w:rPr>
        <w:t xml:space="preserve">[Optional] </w:t>
      </w:r>
    </w:p>
    <w:p w:rsidR="00BD08F3" w:rsidRPr="00754D3D" w:rsidRDefault="00BD08F3" w:rsidP="007E2338">
      <w:pPr>
        <w:pStyle w:val="Default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 xml:space="preserve">Final Local Mitigation Plan Review Tool from Approved Plan </w:t>
      </w:r>
    </w:p>
    <w:p w:rsidR="006E1497" w:rsidRPr="00754D3D" w:rsidRDefault="00BD08F3" w:rsidP="007E2338">
      <w:pPr>
        <w:pStyle w:val="ListParagraph"/>
        <w:numPr>
          <w:ilvl w:val="0"/>
          <w:numId w:val="9"/>
        </w:numPr>
        <w:spacing w:line="276" w:lineRule="auto"/>
        <w:rPr>
          <w:rFonts w:ascii="Amasis MT Pro" w:hAnsi="Amasis MT Pro"/>
          <w:sz w:val="23"/>
          <w:szCs w:val="23"/>
        </w:rPr>
      </w:pPr>
      <w:r w:rsidRPr="00754D3D">
        <w:rPr>
          <w:rFonts w:ascii="Amasis MT Pro" w:hAnsi="Amasis MT Pro"/>
          <w:sz w:val="23"/>
          <w:szCs w:val="23"/>
        </w:rPr>
        <w:t>Glossary</w:t>
      </w:r>
    </w:p>
    <w:sectPr w:rsidR="006E1497" w:rsidRPr="0075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359"/>
      </v:shape>
    </w:pict>
  </w:numPicBullet>
  <w:abstractNum w:abstractNumId="0" w15:restartNumberingAfterBreak="0">
    <w:nsid w:val="0367293A"/>
    <w:multiLevelType w:val="hybridMultilevel"/>
    <w:tmpl w:val="9C8E8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D6"/>
    <w:multiLevelType w:val="hybridMultilevel"/>
    <w:tmpl w:val="6FB886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CEA"/>
    <w:multiLevelType w:val="hybridMultilevel"/>
    <w:tmpl w:val="27205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21DB4"/>
    <w:multiLevelType w:val="hybridMultilevel"/>
    <w:tmpl w:val="8684F8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B5761"/>
    <w:multiLevelType w:val="hybridMultilevel"/>
    <w:tmpl w:val="FE7C81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38AE"/>
    <w:multiLevelType w:val="hybridMultilevel"/>
    <w:tmpl w:val="6436D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AFE"/>
    <w:multiLevelType w:val="hybridMultilevel"/>
    <w:tmpl w:val="02A6E7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5A3190"/>
    <w:multiLevelType w:val="hybridMultilevel"/>
    <w:tmpl w:val="3F121E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D89"/>
    <w:multiLevelType w:val="hybridMultilevel"/>
    <w:tmpl w:val="5CA45A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5B7"/>
    <w:multiLevelType w:val="hybridMultilevel"/>
    <w:tmpl w:val="ED36ECFE"/>
    <w:lvl w:ilvl="0" w:tplc="040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0" w15:restartNumberingAfterBreak="0">
    <w:nsid w:val="3D8A218D"/>
    <w:multiLevelType w:val="hybridMultilevel"/>
    <w:tmpl w:val="AC5609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EB697E"/>
    <w:multiLevelType w:val="hybridMultilevel"/>
    <w:tmpl w:val="8C88D2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4397C"/>
    <w:multiLevelType w:val="hybridMultilevel"/>
    <w:tmpl w:val="5BC281F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0145584"/>
    <w:multiLevelType w:val="hybridMultilevel"/>
    <w:tmpl w:val="F2F8CB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5915"/>
    <w:multiLevelType w:val="hybridMultilevel"/>
    <w:tmpl w:val="6A6C4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D46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272C0"/>
    <w:multiLevelType w:val="hybridMultilevel"/>
    <w:tmpl w:val="03CC1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DE617F"/>
    <w:multiLevelType w:val="hybridMultilevel"/>
    <w:tmpl w:val="44B4F9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8C511B"/>
    <w:multiLevelType w:val="hybridMultilevel"/>
    <w:tmpl w:val="5210B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17"/>
  </w:num>
  <w:num w:numId="10">
    <w:abstractNumId w:val="14"/>
  </w:num>
  <w:num w:numId="11">
    <w:abstractNumId w:val="0"/>
  </w:num>
  <w:num w:numId="12">
    <w:abstractNumId w:val="10"/>
  </w:num>
  <w:num w:numId="13">
    <w:abstractNumId w:val="15"/>
  </w:num>
  <w:num w:numId="14">
    <w:abstractNumId w:val="9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F3"/>
    <w:rsid w:val="0003703D"/>
    <w:rsid w:val="00052DDA"/>
    <w:rsid w:val="00053F32"/>
    <w:rsid w:val="00054DDD"/>
    <w:rsid w:val="000F3C35"/>
    <w:rsid w:val="001F5C2A"/>
    <w:rsid w:val="00214216"/>
    <w:rsid w:val="0024617A"/>
    <w:rsid w:val="002E7EB5"/>
    <w:rsid w:val="002F1E72"/>
    <w:rsid w:val="00317521"/>
    <w:rsid w:val="00317B02"/>
    <w:rsid w:val="00356500"/>
    <w:rsid w:val="0038355D"/>
    <w:rsid w:val="003D133E"/>
    <w:rsid w:val="00406EE0"/>
    <w:rsid w:val="00450C85"/>
    <w:rsid w:val="0045689E"/>
    <w:rsid w:val="004A2FBF"/>
    <w:rsid w:val="0053708D"/>
    <w:rsid w:val="005813BD"/>
    <w:rsid w:val="005F0295"/>
    <w:rsid w:val="005F388A"/>
    <w:rsid w:val="006206C0"/>
    <w:rsid w:val="006442C2"/>
    <w:rsid w:val="006A4688"/>
    <w:rsid w:val="006C67E9"/>
    <w:rsid w:val="006D6CA0"/>
    <w:rsid w:val="006E1497"/>
    <w:rsid w:val="006E2A55"/>
    <w:rsid w:val="0070708B"/>
    <w:rsid w:val="00754D3D"/>
    <w:rsid w:val="007739C4"/>
    <w:rsid w:val="007E2338"/>
    <w:rsid w:val="00805DB7"/>
    <w:rsid w:val="008571D1"/>
    <w:rsid w:val="008737F3"/>
    <w:rsid w:val="00895405"/>
    <w:rsid w:val="008D3643"/>
    <w:rsid w:val="008F5E22"/>
    <w:rsid w:val="009B0391"/>
    <w:rsid w:val="00A92EB0"/>
    <w:rsid w:val="00B016B7"/>
    <w:rsid w:val="00BB016B"/>
    <w:rsid w:val="00BD08F3"/>
    <w:rsid w:val="00BD090F"/>
    <w:rsid w:val="00BF20C8"/>
    <w:rsid w:val="00C3673F"/>
    <w:rsid w:val="00C9019D"/>
    <w:rsid w:val="00C90D9C"/>
    <w:rsid w:val="00CC3B05"/>
    <w:rsid w:val="00DB4A44"/>
    <w:rsid w:val="00E056AB"/>
    <w:rsid w:val="00E07A8E"/>
    <w:rsid w:val="00E6213A"/>
    <w:rsid w:val="00F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8B97"/>
  <w15:chartTrackingRefBased/>
  <w15:docId w15:val="{59F2CF38-51CD-4CB5-B793-6B0520A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8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Rae-Anne (EMA)</dc:creator>
  <cp:keywords/>
  <dc:description/>
  <cp:lastModifiedBy>Reilly, Morgan (EMA)</cp:lastModifiedBy>
  <cp:revision>1</cp:revision>
  <dcterms:created xsi:type="dcterms:W3CDTF">2023-12-06T17:28:00Z</dcterms:created>
  <dcterms:modified xsi:type="dcterms:W3CDTF">2023-12-06T17:28:00Z</dcterms:modified>
</cp:coreProperties>
</file>